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1069" w:rsidRPr="005D6B1C" w:rsidRDefault="001C1069" w:rsidP="000F51A4">
      <w:pPr>
        <w:spacing w:after="0" w:line="480" w:lineRule="auto"/>
        <w:jc w:val="center"/>
        <w:rPr>
          <w:rFonts w:ascii="Times New Roman" w:hAnsi="Times New Roman" w:cs="Times New Roman"/>
          <w:sz w:val="24"/>
          <w:szCs w:val="24"/>
        </w:rPr>
      </w:pPr>
    </w:p>
    <w:p w:rsidR="001C1069" w:rsidRPr="005D6B1C" w:rsidRDefault="001C1069" w:rsidP="000F51A4">
      <w:pPr>
        <w:spacing w:after="0" w:line="480" w:lineRule="auto"/>
        <w:jc w:val="center"/>
        <w:rPr>
          <w:rFonts w:ascii="Times New Roman" w:hAnsi="Times New Roman" w:cs="Times New Roman"/>
          <w:sz w:val="24"/>
          <w:szCs w:val="24"/>
        </w:rPr>
      </w:pPr>
    </w:p>
    <w:p w:rsidR="001C1069" w:rsidRPr="005D6B1C" w:rsidRDefault="001C1069" w:rsidP="000F51A4">
      <w:pPr>
        <w:spacing w:after="0" w:line="480" w:lineRule="auto"/>
        <w:jc w:val="center"/>
        <w:rPr>
          <w:rFonts w:ascii="Times New Roman" w:hAnsi="Times New Roman" w:cs="Times New Roman"/>
          <w:sz w:val="24"/>
          <w:szCs w:val="24"/>
        </w:rPr>
      </w:pPr>
    </w:p>
    <w:p w:rsidR="001C1069" w:rsidRPr="005D6B1C" w:rsidRDefault="001C1069" w:rsidP="000F51A4">
      <w:pPr>
        <w:spacing w:after="0" w:line="480" w:lineRule="auto"/>
        <w:jc w:val="center"/>
        <w:rPr>
          <w:rFonts w:ascii="Times New Roman" w:hAnsi="Times New Roman" w:cs="Times New Roman"/>
          <w:sz w:val="24"/>
          <w:szCs w:val="24"/>
        </w:rPr>
      </w:pPr>
    </w:p>
    <w:p w:rsidR="001C1069" w:rsidRPr="005D6B1C" w:rsidRDefault="001C1069" w:rsidP="000F51A4">
      <w:pPr>
        <w:spacing w:after="0" w:line="480" w:lineRule="auto"/>
        <w:jc w:val="center"/>
        <w:rPr>
          <w:rFonts w:ascii="Times New Roman" w:hAnsi="Times New Roman" w:cs="Times New Roman"/>
          <w:sz w:val="24"/>
          <w:szCs w:val="24"/>
        </w:rPr>
      </w:pPr>
    </w:p>
    <w:p w:rsidR="001C1069" w:rsidRPr="005D6B1C" w:rsidRDefault="001C1069" w:rsidP="000F51A4">
      <w:pPr>
        <w:spacing w:after="0" w:line="480" w:lineRule="auto"/>
        <w:jc w:val="center"/>
        <w:rPr>
          <w:rFonts w:ascii="Times New Roman" w:hAnsi="Times New Roman" w:cs="Times New Roman"/>
          <w:sz w:val="24"/>
          <w:szCs w:val="24"/>
        </w:rPr>
      </w:pPr>
    </w:p>
    <w:p w:rsidR="001C1069" w:rsidRPr="005D6B1C" w:rsidRDefault="001C1069" w:rsidP="000F51A4">
      <w:pPr>
        <w:spacing w:after="0" w:line="480" w:lineRule="auto"/>
        <w:jc w:val="center"/>
        <w:rPr>
          <w:rFonts w:ascii="Times New Roman" w:hAnsi="Times New Roman" w:cs="Times New Roman"/>
          <w:sz w:val="24"/>
          <w:szCs w:val="24"/>
        </w:rPr>
      </w:pPr>
    </w:p>
    <w:p w:rsidR="001C1069" w:rsidRPr="005D6B1C" w:rsidRDefault="001C1069" w:rsidP="000F51A4">
      <w:pPr>
        <w:spacing w:after="0" w:line="480" w:lineRule="auto"/>
        <w:jc w:val="center"/>
        <w:rPr>
          <w:rFonts w:ascii="Times New Roman" w:hAnsi="Times New Roman" w:cs="Times New Roman"/>
          <w:sz w:val="24"/>
          <w:szCs w:val="24"/>
        </w:rPr>
      </w:pPr>
    </w:p>
    <w:p w:rsidR="00AB2EF2" w:rsidRPr="005D6B1C" w:rsidRDefault="00AB2EF2" w:rsidP="000F51A4">
      <w:pPr>
        <w:spacing w:after="0" w:line="480" w:lineRule="auto"/>
        <w:jc w:val="center"/>
        <w:rPr>
          <w:rFonts w:ascii="Times New Roman" w:hAnsi="Times New Roman" w:cs="Times New Roman"/>
          <w:sz w:val="24"/>
          <w:szCs w:val="24"/>
        </w:rPr>
      </w:pPr>
    </w:p>
    <w:p w:rsidR="001C1069" w:rsidRPr="005D6B1C" w:rsidRDefault="001C1069" w:rsidP="000F51A4">
      <w:pPr>
        <w:spacing w:after="0" w:line="480" w:lineRule="auto"/>
        <w:jc w:val="center"/>
        <w:rPr>
          <w:rFonts w:ascii="Times New Roman" w:hAnsi="Times New Roman" w:cs="Times New Roman"/>
          <w:sz w:val="24"/>
          <w:szCs w:val="24"/>
        </w:rPr>
      </w:pPr>
    </w:p>
    <w:p w:rsidR="001C1069" w:rsidRPr="005D6B1C" w:rsidRDefault="001C1069" w:rsidP="000F51A4">
      <w:pPr>
        <w:spacing w:after="0" w:line="480" w:lineRule="auto"/>
        <w:jc w:val="center"/>
        <w:rPr>
          <w:rFonts w:ascii="Times New Roman" w:hAnsi="Times New Roman" w:cs="Times New Roman"/>
          <w:sz w:val="24"/>
          <w:szCs w:val="24"/>
        </w:rPr>
      </w:pPr>
    </w:p>
    <w:p w:rsidR="001C1069" w:rsidRPr="005D6B1C" w:rsidRDefault="001C1069" w:rsidP="000F51A4">
      <w:pPr>
        <w:spacing w:after="0" w:line="480" w:lineRule="auto"/>
        <w:jc w:val="center"/>
        <w:rPr>
          <w:rFonts w:ascii="Times New Roman" w:hAnsi="Times New Roman" w:cs="Times New Roman"/>
          <w:sz w:val="24"/>
          <w:szCs w:val="24"/>
        </w:rPr>
      </w:pPr>
    </w:p>
    <w:p w:rsidR="001C1069" w:rsidRPr="005D6B1C" w:rsidRDefault="001C1069" w:rsidP="000F51A4">
      <w:pPr>
        <w:spacing w:after="0" w:line="480" w:lineRule="auto"/>
        <w:jc w:val="center"/>
        <w:rPr>
          <w:rFonts w:ascii="Times New Roman" w:hAnsi="Times New Roman" w:cs="Times New Roman"/>
          <w:sz w:val="24"/>
          <w:szCs w:val="24"/>
        </w:rPr>
      </w:pPr>
    </w:p>
    <w:p w:rsidR="001C1069" w:rsidRPr="005D6B1C" w:rsidRDefault="001C1069" w:rsidP="000F51A4">
      <w:pPr>
        <w:spacing w:after="0" w:line="480" w:lineRule="auto"/>
        <w:jc w:val="center"/>
        <w:rPr>
          <w:rFonts w:ascii="Times New Roman" w:hAnsi="Times New Roman" w:cs="Times New Roman"/>
          <w:sz w:val="24"/>
          <w:szCs w:val="24"/>
        </w:rPr>
      </w:pPr>
    </w:p>
    <w:p w:rsidR="0046522A" w:rsidRPr="005D6B1C" w:rsidRDefault="001C1069" w:rsidP="000F51A4">
      <w:pPr>
        <w:spacing w:after="0" w:line="480" w:lineRule="auto"/>
        <w:jc w:val="center"/>
        <w:rPr>
          <w:rFonts w:ascii="Times New Roman" w:hAnsi="Times New Roman" w:cs="Times New Roman"/>
          <w:sz w:val="24"/>
          <w:szCs w:val="24"/>
        </w:rPr>
      </w:pPr>
      <w:r w:rsidRPr="005D6B1C">
        <w:rPr>
          <w:rFonts w:ascii="Times New Roman" w:hAnsi="Times New Roman" w:cs="Times New Roman"/>
          <w:sz w:val="24"/>
          <w:szCs w:val="24"/>
        </w:rPr>
        <w:t>Capacitors in series lab report</w:t>
      </w:r>
    </w:p>
    <w:p w:rsidR="001C1069" w:rsidRPr="005D6B1C" w:rsidRDefault="001C1069" w:rsidP="000F51A4">
      <w:pPr>
        <w:spacing w:after="0" w:line="480" w:lineRule="auto"/>
        <w:jc w:val="center"/>
        <w:rPr>
          <w:rFonts w:ascii="Times New Roman" w:hAnsi="Times New Roman" w:cs="Times New Roman"/>
          <w:sz w:val="24"/>
          <w:szCs w:val="24"/>
        </w:rPr>
      </w:pPr>
      <w:r w:rsidRPr="005D6B1C">
        <w:rPr>
          <w:rFonts w:ascii="Times New Roman" w:hAnsi="Times New Roman" w:cs="Times New Roman"/>
          <w:sz w:val="24"/>
          <w:szCs w:val="24"/>
        </w:rPr>
        <w:t>Name of the student</w:t>
      </w:r>
    </w:p>
    <w:p w:rsidR="001C1069" w:rsidRPr="005D6B1C" w:rsidRDefault="001C1069" w:rsidP="000F51A4">
      <w:pPr>
        <w:spacing w:after="0" w:line="480" w:lineRule="auto"/>
        <w:jc w:val="center"/>
        <w:rPr>
          <w:rFonts w:ascii="Times New Roman" w:hAnsi="Times New Roman" w:cs="Times New Roman"/>
          <w:sz w:val="24"/>
          <w:szCs w:val="24"/>
        </w:rPr>
      </w:pPr>
      <w:r w:rsidRPr="005D6B1C">
        <w:rPr>
          <w:rFonts w:ascii="Times New Roman" w:hAnsi="Times New Roman" w:cs="Times New Roman"/>
          <w:sz w:val="24"/>
          <w:szCs w:val="24"/>
        </w:rPr>
        <w:t>Institution affiliation</w:t>
      </w:r>
    </w:p>
    <w:p w:rsidR="001C1069" w:rsidRPr="005D6B1C" w:rsidRDefault="001C1069" w:rsidP="000F51A4">
      <w:pPr>
        <w:spacing w:after="0" w:line="480" w:lineRule="auto"/>
        <w:rPr>
          <w:rFonts w:ascii="Times New Roman" w:hAnsi="Times New Roman" w:cs="Times New Roman"/>
          <w:sz w:val="24"/>
          <w:szCs w:val="24"/>
        </w:rPr>
      </w:pPr>
      <w:r w:rsidRPr="005D6B1C">
        <w:rPr>
          <w:rFonts w:ascii="Times New Roman" w:hAnsi="Times New Roman" w:cs="Times New Roman"/>
          <w:sz w:val="24"/>
          <w:szCs w:val="24"/>
        </w:rPr>
        <w:br w:type="page"/>
      </w:r>
    </w:p>
    <w:p w:rsidR="001C1069" w:rsidRPr="005D6B1C" w:rsidRDefault="000C19BC" w:rsidP="000F51A4">
      <w:pPr>
        <w:spacing w:after="0" w:line="480" w:lineRule="auto"/>
        <w:jc w:val="center"/>
        <w:rPr>
          <w:rFonts w:ascii="Times New Roman" w:hAnsi="Times New Roman" w:cs="Times New Roman"/>
          <w:sz w:val="24"/>
          <w:szCs w:val="24"/>
        </w:rPr>
      </w:pPr>
      <w:r w:rsidRPr="005D6B1C">
        <w:rPr>
          <w:rFonts w:ascii="Times New Roman" w:hAnsi="Times New Roman" w:cs="Times New Roman"/>
          <w:sz w:val="24"/>
          <w:szCs w:val="24"/>
        </w:rPr>
        <w:lastRenderedPageBreak/>
        <w:t>Capacitors in series lab report</w:t>
      </w:r>
    </w:p>
    <w:p w:rsidR="00DB6ED3" w:rsidRPr="005D6B1C" w:rsidRDefault="00DB6ED3" w:rsidP="00204336">
      <w:pPr>
        <w:spacing w:after="0" w:line="480" w:lineRule="auto"/>
        <w:ind w:firstLine="720"/>
        <w:jc w:val="both"/>
        <w:rPr>
          <w:rFonts w:ascii="Times New Roman" w:hAnsi="Times New Roman" w:cs="Times New Roman"/>
          <w:sz w:val="24"/>
          <w:szCs w:val="24"/>
        </w:rPr>
      </w:pPr>
      <w:r w:rsidRPr="005D6B1C">
        <w:rPr>
          <w:rFonts w:ascii="Times New Roman" w:hAnsi="Times New Roman" w:cs="Times New Roman"/>
          <w:sz w:val="24"/>
          <w:szCs w:val="24"/>
        </w:rPr>
        <w:t>The purpose of the particular laboratory experiment majored on the determination of how to measure the capacitance and also to analyze on how the capacitors work in parallel series. Capacitors are defined as electric devices where the charge can be stored. There are different types of capacitors depending on their usage and the material they are made up of. It is apparent that when capacitors are connected in series, the total capacitance realized is less than the capacitance of individual capacitors. Properties of capacitors in series will be proved during the experiments. The experiment will focus on the determination of voltages in capacity circuits and also the exploration of the series and the parallel connection of the capacitors in a circuit. Apparently, the capacitors are passive electronic devices which have specific values of capacitance and have very little or no little resistance. Capacitance is expressed concerning the quantity of charge stored in a particular device.</w:t>
      </w:r>
    </w:p>
    <w:p w:rsidR="00AA3EEB" w:rsidRPr="005D6B1C" w:rsidRDefault="00AA3EEB" w:rsidP="00204336">
      <w:pPr>
        <w:spacing w:after="0" w:line="480" w:lineRule="auto"/>
        <w:ind w:firstLine="720"/>
        <w:jc w:val="both"/>
        <w:rPr>
          <w:rFonts w:ascii="Times New Roman" w:hAnsi="Times New Roman" w:cs="Times New Roman"/>
          <w:b/>
          <w:sz w:val="24"/>
          <w:szCs w:val="24"/>
        </w:rPr>
      </w:pPr>
      <w:r w:rsidRPr="005D6B1C">
        <w:rPr>
          <w:rFonts w:ascii="Times New Roman" w:hAnsi="Times New Roman" w:cs="Times New Roman"/>
          <w:b/>
          <w:sz w:val="24"/>
          <w:szCs w:val="24"/>
        </w:rPr>
        <w:t xml:space="preserve">Objectives </w:t>
      </w:r>
      <w:r w:rsidR="0005056C" w:rsidRPr="005D6B1C">
        <w:rPr>
          <w:rFonts w:ascii="Times New Roman" w:hAnsi="Times New Roman" w:cs="Times New Roman"/>
          <w:b/>
          <w:sz w:val="24"/>
          <w:szCs w:val="24"/>
        </w:rPr>
        <w:t xml:space="preserve">of the experiment </w:t>
      </w:r>
    </w:p>
    <w:p w:rsidR="005B42C7" w:rsidRPr="005D6B1C" w:rsidRDefault="005B42C7" w:rsidP="00204336">
      <w:pPr>
        <w:pStyle w:val="ListParagraph"/>
        <w:numPr>
          <w:ilvl w:val="0"/>
          <w:numId w:val="3"/>
        </w:numPr>
        <w:spacing w:after="0" w:line="480" w:lineRule="auto"/>
        <w:ind w:firstLine="720"/>
        <w:jc w:val="both"/>
        <w:rPr>
          <w:rFonts w:ascii="Times New Roman" w:hAnsi="Times New Roman" w:cs="Times New Roman"/>
          <w:sz w:val="24"/>
          <w:szCs w:val="24"/>
        </w:rPr>
      </w:pPr>
      <w:r w:rsidRPr="005D6B1C">
        <w:rPr>
          <w:rFonts w:ascii="Times New Roman" w:hAnsi="Times New Roman" w:cs="Times New Roman"/>
          <w:sz w:val="24"/>
          <w:szCs w:val="24"/>
        </w:rPr>
        <w:t xml:space="preserve">To do the determination of the total capacitors in series </w:t>
      </w:r>
    </w:p>
    <w:p w:rsidR="005B42C7" w:rsidRPr="005D6B1C" w:rsidRDefault="005B42C7" w:rsidP="00204336">
      <w:pPr>
        <w:pStyle w:val="ListParagraph"/>
        <w:numPr>
          <w:ilvl w:val="0"/>
          <w:numId w:val="3"/>
        </w:numPr>
        <w:spacing w:after="0" w:line="480" w:lineRule="auto"/>
        <w:ind w:firstLine="720"/>
        <w:jc w:val="both"/>
        <w:rPr>
          <w:rFonts w:ascii="Times New Roman" w:hAnsi="Times New Roman" w:cs="Times New Roman"/>
          <w:sz w:val="24"/>
          <w:szCs w:val="24"/>
        </w:rPr>
      </w:pPr>
      <w:r w:rsidRPr="005D6B1C">
        <w:rPr>
          <w:rFonts w:ascii="Times New Roman" w:hAnsi="Times New Roman" w:cs="Times New Roman"/>
          <w:sz w:val="24"/>
          <w:szCs w:val="24"/>
        </w:rPr>
        <w:t xml:space="preserve">To determine the capacitance of the capacitors used during the experiment </w:t>
      </w:r>
    </w:p>
    <w:p w:rsidR="005B42C7" w:rsidRPr="005D6B1C" w:rsidRDefault="005B42C7" w:rsidP="00204336">
      <w:pPr>
        <w:pStyle w:val="ListParagraph"/>
        <w:numPr>
          <w:ilvl w:val="0"/>
          <w:numId w:val="3"/>
        </w:numPr>
        <w:spacing w:after="0" w:line="480" w:lineRule="auto"/>
        <w:ind w:firstLine="720"/>
        <w:jc w:val="both"/>
        <w:rPr>
          <w:rFonts w:ascii="Times New Roman" w:hAnsi="Times New Roman" w:cs="Times New Roman"/>
          <w:sz w:val="24"/>
          <w:szCs w:val="24"/>
        </w:rPr>
      </w:pPr>
      <w:r w:rsidRPr="005D6B1C">
        <w:rPr>
          <w:rFonts w:ascii="Times New Roman" w:hAnsi="Times New Roman" w:cs="Times New Roman"/>
          <w:sz w:val="24"/>
          <w:szCs w:val="24"/>
        </w:rPr>
        <w:t xml:space="preserve">To identify the properties of the capacitors in series </w:t>
      </w:r>
    </w:p>
    <w:p w:rsidR="005B42C7" w:rsidRPr="005D6B1C" w:rsidRDefault="0005056C" w:rsidP="00204336">
      <w:pPr>
        <w:spacing w:after="0" w:line="480" w:lineRule="auto"/>
        <w:ind w:firstLine="720"/>
        <w:jc w:val="center"/>
        <w:rPr>
          <w:rFonts w:ascii="Times New Roman" w:hAnsi="Times New Roman" w:cs="Times New Roman"/>
          <w:b/>
          <w:sz w:val="24"/>
          <w:szCs w:val="24"/>
        </w:rPr>
      </w:pPr>
      <w:r w:rsidRPr="005D6B1C">
        <w:rPr>
          <w:rFonts w:ascii="Times New Roman" w:hAnsi="Times New Roman" w:cs="Times New Roman"/>
          <w:b/>
          <w:sz w:val="24"/>
          <w:szCs w:val="24"/>
        </w:rPr>
        <w:t>Equipment’s</w:t>
      </w:r>
      <w:r w:rsidR="005B42C7" w:rsidRPr="005D6B1C">
        <w:rPr>
          <w:rFonts w:ascii="Times New Roman" w:hAnsi="Times New Roman" w:cs="Times New Roman"/>
          <w:b/>
          <w:sz w:val="24"/>
          <w:szCs w:val="24"/>
        </w:rPr>
        <w:t xml:space="preserve"> used</w:t>
      </w:r>
      <w:r w:rsidRPr="005D6B1C">
        <w:rPr>
          <w:rFonts w:ascii="Times New Roman" w:hAnsi="Times New Roman" w:cs="Times New Roman"/>
          <w:b/>
          <w:sz w:val="24"/>
          <w:szCs w:val="24"/>
        </w:rPr>
        <w:t xml:space="preserve"> during the experiment</w:t>
      </w:r>
    </w:p>
    <w:p w:rsidR="00535E58" w:rsidRPr="005D6B1C" w:rsidRDefault="005B42C7" w:rsidP="00204336">
      <w:pPr>
        <w:pStyle w:val="ListParagraph"/>
        <w:numPr>
          <w:ilvl w:val="0"/>
          <w:numId w:val="2"/>
        </w:numPr>
        <w:spacing w:after="0" w:line="480" w:lineRule="auto"/>
        <w:ind w:firstLine="720"/>
        <w:jc w:val="both"/>
        <w:rPr>
          <w:rFonts w:ascii="Times New Roman" w:hAnsi="Times New Roman" w:cs="Times New Roman"/>
          <w:sz w:val="24"/>
          <w:szCs w:val="24"/>
        </w:rPr>
      </w:pPr>
      <w:r w:rsidRPr="005D6B1C">
        <w:rPr>
          <w:rFonts w:ascii="Times New Roman" w:hAnsi="Times New Roman" w:cs="Times New Roman"/>
          <w:sz w:val="24"/>
          <w:szCs w:val="24"/>
        </w:rPr>
        <w:t>Resistor decade</w:t>
      </w:r>
    </w:p>
    <w:p w:rsidR="00535E58" w:rsidRPr="005D6B1C" w:rsidRDefault="00535E58" w:rsidP="00204336">
      <w:pPr>
        <w:pStyle w:val="ListParagraph"/>
        <w:numPr>
          <w:ilvl w:val="0"/>
          <w:numId w:val="2"/>
        </w:numPr>
        <w:spacing w:after="0" w:line="480" w:lineRule="auto"/>
        <w:ind w:firstLine="720"/>
        <w:jc w:val="both"/>
        <w:rPr>
          <w:rFonts w:ascii="Times New Roman" w:hAnsi="Times New Roman" w:cs="Times New Roman"/>
          <w:sz w:val="24"/>
          <w:szCs w:val="24"/>
        </w:rPr>
      </w:pPr>
      <w:r w:rsidRPr="005D6B1C">
        <w:rPr>
          <w:rFonts w:ascii="Times New Roman" w:hAnsi="Times New Roman" w:cs="Times New Roman"/>
          <w:sz w:val="24"/>
          <w:szCs w:val="24"/>
        </w:rPr>
        <w:t>Jumper wires</w:t>
      </w:r>
    </w:p>
    <w:p w:rsidR="005B42C7" w:rsidRPr="005D6B1C" w:rsidRDefault="00535E58" w:rsidP="00204336">
      <w:pPr>
        <w:pStyle w:val="ListParagraph"/>
        <w:numPr>
          <w:ilvl w:val="0"/>
          <w:numId w:val="2"/>
        </w:numPr>
        <w:spacing w:after="0" w:line="480" w:lineRule="auto"/>
        <w:ind w:firstLine="720"/>
        <w:jc w:val="both"/>
        <w:rPr>
          <w:rFonts w:ascii="Times New Roman" w:hAnsi="Times New Roman" w:cs="Times New Roman"/>
          <w:sz w:val="24"/>
          <w:szCs w:val="24"/>
        </w:rPr>
      </w:pPr>
      <w:r w:rsidRPr="005D6B1C">
        <w:rPr>
          <w:rFonts w:ascii="Times New Roman" w:hAnsi="Times New Roman" w:cs="Times New Roman"/>
          <w:sz w:val="24"/>
          <w:szCs w:val="24"/>
        </w:rPr>
        <w:t>calculator</w:t>
      </w:r>
    </w:p>
    <w:p w:rsidR="005B42C7" w:rsidRPr="005D6B1C" w:rsidRDefault="005B42C7" w:rsidP="00204336">
      <w:pPr>
        <w:pStyle w:val="ListParagraph"/>
        <w:numPr>
          <w:ilvl w:val="0"/>
          <w:numId w:val="2"/>
        </w:numPr>
        <w:spacing w:after="0" w:line="480" w:lineRule="auto"/>
        <w:ind w:firstLine="720"/>
        <w:jc w:val="both"/>
        <w:rPr>
          <w:rFonts w:ascii="Times New Roman" w:hAnsi="Times New Roman" w:cs="Times New Roman"/>
          <w:sz w:val="24"/>
          <w:szCs w:val="24"/>
        </w:rPr>
      </w:pPr>
      <w:r w:rsidRPr="005D6B1C">
        <w:rPr>
          <w:rFonts w:ascii="Times New Roman" w:hAnsi="Times New Roman" w:cs="Times New Roman"/>
          <w:sz w:val="24"/>
          <w:szCs w:val="24"/>
        </w:rPr>
        <w:t>Capacitors</w:t>
      </w:r>
    </w:p>
    <w:p w:rsidR="005B42C7" w:rsidRPr="005D6B1C" w:rsidRDefault="005B42C7" w:rsidP="00204336">
      <w:pPr>
        <w:pStyle w:val="ListParagraph"/>
        <w:numPr>
          <w:ilvl w:val="0"/>
          <w:numId w:val="2"/>
        </w:numPr>
        <w:spacing w:after="0" w:line="480" w:lineRule="auto"/>
        <w:ind w:firstLine="720"/>
        <w:jc w:val="both"/>
        <w:rPr>
          <w:rFonts w:ascii="Times New Roman" w:hAnsi="Times New Roman" w:cs="Times New Roman"/>
          <w:sz w:val="24"/>
          <w:szCs w:val="24"/>
        </w:rPr>
      </w:pPr>
      <w:r w:rsidRPr="005D6B1C">
        <w:rPr>
          <w:rFonts w:ascii="Times New Roman" w:hAnsi="Times New Roman" w:cs="Times New Roman"/>
          <w:sz w:val="24"/>
          <w:szCs w:val="24"/>
        </w:rPr>
        <w:t>DC power supply, 0-15 V</w:t>
      </w:r>
    </w:p>
    <w:p w:rsidR="005B42C7" w:rsidRPr="005D6B1C" w:rsidRDefault="005B42C7" w:rsidP="00204336">
      <w:pPr>
        <w:pStyle w:val="ListParagraph"/>
        <w:numPr>
          <w:ilvl w:val="0"/>
          <w:numId w:val="2"/>
        </w:numPr>
        <w:spacing w:after="0" w:line="480" w:lineRule="auto"/>
        <w:ind w:firstLine="720"/>
        <w:jc w:val="both"/>
        <w:rPr>
          <w:rFonts w:ascii="Times New Roman" w:hAnsi="Times New Roman" w:cs="Times New Roman"/>
          <w:color w:val="333333"/>
          <w:sz w:val="24"/>
          <w:szCs w:val="24"/>
          <w:shd w:val="clear" w:color="auto" w:fill="FFFFFF"/>
        </w:rPr>
      </w:pPr>
      <w:r w:rsidRPr="005D6B1C">
        <w:rPr>
          <w:rFonts w:ascii="Times New Roman" w:hAnsi="Times New Roman" w:cs="Times New Roman"/>
          <w:color w:val="333333"/>
          <w:sz w:val="24"/>
          <w:szCs w:val="24"/>
          <w:shd w:val="clear" w:color="auto" w:fill="FFFFFF"/>
        </w:rPr>
        <w:t>Circuit board, circuit board leads</w:t>
      </w:r>
    </w:p>
    <w:p w:rsidR="005B42C7" w:rsidRPr="005D6B1C" w:rsidRDefault="005B42C7" w:rsidP="00204336">
      <w:pPr>
        <w:pStyle w:val="ListParagraph"/>
        <w:numPr>
          <w:ilvl w:val="0"/>
          <w:numId w:val="2"/>
        </w:numPr>
        <w:spacing w:after="0" w:line="480" w:lineRule="auto"/>
        <w:ind w:firstLine="720"/>
        <w:jc w:val="both"/>
        <w:rPr>
          <w:rFonts w:ascii="Times New Roman" w:hAnsi="Times New Roman" w:cs="Times New Roman"/>
          <w:color w:val="333333"/>
          <w:sz w:val="24"/>
          <w:szCs w:val="24"/>
          <w:shd w:val="clear" w:color="auto" w:fill="FFFFFF"/>
        </w:rPr>
      </w:pPr>
      <w:r w:rsidRPr="005D6B1C">
        <w:rPr>
          <w:rFonts w:ascii="Times New Roman" w:hAnsi="Times New Roman" w:cs="Times New Roman"/>
          <w:color w:val="333333"/>
          <w:sz w:val="24"/>
          <w:szCs w:val="24"/>
          <w:shd w:val="clear" w:color="auto" w:fill="FFFFFF"/>
        </w:rPr>
        <w:lastRenderedPageBreak/>
        <w:t>PASCO RLC circuit board</w:t>
      </w:r>
    </w:p>
    <w:p w:rsidR="0005056C" w:rsidRPr="00467073" w:rsidRDefault="009500EC" w:rsidP="00467073">
      <w:pPr>
        <w:spacing w:after="0" w:line="480" w:lineRule="auto"/>
        <w:jc w:val="center"/>
        <w:rPr>
          <w:rFonts w:ascii="Times New Roman" w:hAnsi="Times New Roman" w:cs="Times New Roman"/>
          <w:b/>
          <w:sz w:val="24"/>
          <w:szCs w:val="24"/>
        </w:rPr>
      </w:pPr>
      <w:bookmarkStart w:id="0" w:name="_GoBack"/>
      <w:bookmarkEnd w:id="0"/>
      <w:r w:rsidRPr="00467073">
        <w:rPr>
          <w:rFonts w:ascii="Times New Roman" w:hAnsi="Times New Roman" w:cs="Times New Roman"/>
          <w:b/>
          <w:sz w:val="24"/>
          <w:szCs w:val="24"/>
        </w:rPr>
        <w:t>Procedure</w:t>
      </w:r>
    </w:p>
    <w:p w:rsidR="00187BA9" w:rsidRPr="005D6B1C" w:rsidRDefault="00DB6ED3" w:rsidP="00204336">
      <w:pPr>
        <w:spacing w:after="0" w:line="480" w:lineRule="auto"/>
        <w:ind w:firstLine="720"/>
        <w:jc w:val="both"/>
        <w:rPr>
          <w:rFonts w:ascii="Times New Roman" w:hAnsi="Times New Roman" w:cs="Times New Roman"/>
          <w:sz w:val="24"/>
          <w:szCs w:val="24"/>
        </w:rPr>
      </w:pPr>
      <w:r w:rsidRPr="005D6B1C">
        <w:rPr>
          <w:rFonts w:ascii="Times New Roman" w:hAnsi="Times New Roman" w:cs="Times New Roman"/>
          <w:sz w:val="24"/>
          <w:szCs w:val="24"/>
        </w:rPr>
        <w:t xml:space="preserve">During the first phase, the resistor decade is set to read at least 10000ohms after </w:t>
      </w:r>
      <w:proofErr w:type="gramStart"/>
      <w:r w:rsidRPr="005D6B1C">
        <w:rPr>
          <w:rFonts w:ascii="Times New Roman" w:hAnsi="Times New Roman" w:cs="Times New Roman"/>
          <w:sz w:val="24"/>
          <w:szCs w:val="24"/>
        </w:rPr>
        <w:t>its</w:t>
      </w:r>
      <w:proofErr w:type="gramEnd"/>
      <w:r w:rsidRPr="005D6B1C">
        <w:rPr>
          <w:rFonts w:ascii="Times New Roman" w:hAnsi="Times New Roman" w:cs="Times New Roman"/>
          <w:sz w:val="24"/>
          <w:szCs w:val="24"/>
        </w:rPr>
        <w:t xml:space="preserve"> connected to the circuit board. The resistance of the resistor decade is determined by use of the digital multimeter and the recorded value. Firstly, the capacitance meter is used in measuring directly the capacitance of each of the capacitors used during the experiment. Secondly, the two significant capacitors on the circuit board are connected in series and their total capacitance recorded. Calculation of the expected </w:t>
      </w:r>
      <w:r w:rsidR="007B40DD" w:rsidRPr="005D6B1C">
        <w:rPr>
          <w:rFonts w:ascii="Times New Roman" w:hAnsi="Times New Roman" w:cs="Times New Roman"/>
          <w:sz w:val="24"/>
          <w:szCs w:val="24"/>
        </w:rPr>
        <w:t>capaci</w:t>
      </w:r>
      <w:r w:rsidR="007B40DD">
        <w:rPr>
          <w:rFonts w:ascii="Times New Roman" w:hAnsi="Times New Roman" w:cs="Times New Roman"/>
          <w:sz w:val="24"/>
          <w:szCs w:val="24"/>
        </w:rPr>
        <w:t>t</w:t>
      </w:r>
      <w:r w:rsidR="007B40DD" w:rsidRPr="005D6B1C">
        <w:rPr>
          <w:rFonts w:ascii="Times New Roman" w:hAnsi="Times New Roman" w:cs="Times New Roman"/>
          <w:sz w:val="24"/>
          <w:szCs w:val="24"/>
        </w:rPr>
        <w:t>ance</w:t>
      </w:r>
      <w:r w:rsidRPr="005D6B1C">
        <w:rPr>
          <w:rFonts w:ascii="Times New Roman" w:hAnsi="Times New Roman" w:cs="Times New Roman"/>
          <w:sz w:val="24"/>
          <w:szCs w:val="24"/>
        </w:rPr>
        <w:t xml:space="preserve"> the series phase is done and finally the percentage error is calculated that exists between the calculated and the measured values. The charge time of the vari</w:t>
      </w:r>
      <w:r w:rsidR="006B2B65">
        <w:rPr>
          <w:rFonts w:ascii="Times New Roman" w:hAnsi="Times New Roman" w:cs="Times New Roman"/>
          <w:sz w:val="24"/>
          <w:szCs w:val="24"/>
        </w:rPr>
        <w:t>ous capacitors both in parallel</w:t>
      </w:r>
      <w:r w:rsidRPr="005D6B1C">
        <w:rPr>
          <w:rFonts w:ascii="Times New Roman" w:hAnsi="Times New Roman" w:cs="Times New Roman"/>
          <w:sz w:val="24"/>
          <w:szCs w:val="24"/>
        </w:rPr>
        <w:t xml:space="preserve"> and in series is recorded.</w:t>
      </w:r>
    </w:p>
    <w:p w:rsidR="00535E58" w:rsidRPr="00467073" w:rsidRDefault="00C80F65" w:rsidP="00467073">
      <w:pPr>
        <w:spacing w:after="0" w:line="480" w:lineRule="auto"/>
        <w:jc w:val="center"/>
        <w:rPr>
          <w:rFonts w:ascii="Times New Roman" w:hAnsi="Times New Roman" w:cs="Times New Roman"/>
          <w:b/>
          <w:sz w:val="24"/>
          <w:szCs w:val="24"/>
        </w:rPr>
      </w:pPr>
      <w:r w:rsidRPr="00467073">
        <w:rPr>
          <w:rFonts w:ascii="Times New Roman" w:hAnsi="Times New Roman" w:cs="Times New Roman"/>
          <w:b/>
          <w:sz w:val="24"/>
          <w:szCs w:val="24"/>
        </w:rPr>
        <w:t xml:space="preserve">Results and </w:t>
      </w:r>
      <w:r w:rsidR="00CF3421" w:rsidRPr="00467073">
        <w:rPr>
          <w:rFonts w:ascii="Times New Roman" w:hAnsi="Times New Roman" w:cs="Times New Roman"/>
          <w:b/>
          <w:sz w:val="24"/>
          <w:szCs w:val="24"/>
        </w:rPr>
        <w:t>Discussion</w:t>
      </w:r>
    </w:p>
    <w:p w:rsidR="00F61B82" w:rsidRPr="005D6B1C" w:rsidRDefault="00F61B82" w:rsidP="00204336">
      <w:pPr>
        <w:spacing w:after="0" w:line="480" w:lineRule="auto"/>
        <w:ind w:firstLine="720"/>
        <w:jc w:val="both"/>
        <w:rPr>
          <w:rFonts w:ascii="Times New Roman" w:hAnsi="Times New Roman" w:cs="Times New Roman"/>
          <w:sz w:val="24"/>
          <w:szCs w:val="24"/>
        </w:rPr>
      </w:pPr>
      <w:r w:rsidRPr="005D6B1C">
        <w:rPr>
          <w:rFonts w:ascii="Times New Roman" w:hAnsi="Times New Roman" w:cs="Times New Roman"/>
          <w:sz w:val="24"/>
          <w:szCs w:val="24"/>
        </w:rPr>
        <w:t>It is apparent in a series connection of the capacitors, the total capacitance of the two capacitors is inversely proportional to the sum of the connection of the two capacitors used during the experiment. This shows that the total combined capacitance of the two capacitors is very low. Also, it is evident that in the parallel connection of the capacitors in the circuit board, the total capacitance of the two capacitors is much high than the sum of the individual capacitors. From the experiment, it is seen that in the series connection of the capacitors, the individual's Capacitors charges very quickly since the equivalent capacitance is inversely proportional to the total sum of the first and the second capacitor Indicating that the total capacitance is less than the value of the individual capacitors. The experiment also showed that the charging time of a capacitor depended on the resistance and the capacitance of the particular capacitor. The principal aim of the experiment was to identify the purposes of capacitors in a circuit. These functions may include obtaining, holding and finally doing the storage of charges.</w:t>
      </w:r>
    </w:p>
    <w:p w:rsidR="00C80F65" w:rsidRPr="00467073" w:rsidRDefault="00467073" w:rsidP="00467073">
      <w:pPr>
        <w:spacing w:after="0" w:line="480" w:lineRule="auto"/>
        <w:jc w:val="center"/>
        <w:rPr>
          <w:rFonts w:ascii="Times New Roman" w:hAnsi="Times New Roman" w:cs="Times New Roman"/>
          <w:b/>
          <w:sz w:val="24"/>
          <w:szCs w:val="24"/>
        </w:rPr>
      </w:pPr>
      <w:r w:rsidRPr="00467073">
        <w:rPr>
          <w:rFonts w:ascii="Times New Roman" w:hAnsi="Times New Roman" w:cs="Times New Roman"/>
          <w:b/>
          <w:sz w:val="24"/>
          <w:szCs w:val="24"/>
        </w:rPr>
        <w:lastRenderedPageBreak/>
        <w:t>Conclusion</w:t>
      </w:r>
    </w:p>
    <w:p w:rsidR="00F61B82" w:rsidRPr="005D6B1C" w:rsidRDefault="00F61B82" w:rsidP="00204336">
      <w:pPr>
        <w:spacing w:after="0" w:line="480" w:lineRule="auto"/>
        <w:ind w:firstLine="720"/>
        <w:jc w:val="both"/>
        <w:rPr>
          <w:rFonts w:ascii="Times New Roman" w:hAnsi="Times New Roman" w:cs="Times New Roman"/>
          <w:sz w:val="24"/>
          <w:szCs w:val="24"/>
        </w:rPr>
      </w:pPr>
      <w:r w:rsidRPr="005D6B1C">
        <w:rPr>
          <w:rFonts w:ascii="Times New Roman" w:hAnsi="Times New Roman" w:cs="Times New Roman"/>
          <w:sz w:val="24"/>
          <w:szCs w:val="24"/>
        </w:rPr>
        <w:t>Parallel connection of the capacitors on the circuit board reveals that the sum of the individual capacitors is much high indicating it takes a significant amount of time to charge. Also, in the series connection of capacitors, the sum of individual capacitors is much lower thus suggest that the capacitors take less time to charge. A capacitor is considered to be charged if it is connected to a dc source of power and the current flows in the particular circuit. All the plates of a capacitor are said to possess both the positive and negative charges thus showing that there is the existence of potential difference. Potential different is majorly created during the process of charging a capacitor. It is evident that there charging of the capacitors take place until the voltage experienced at the terminals of the capacitor is equal to the amount of the applied voltage. The experiments show that there are great benefits of paying attention to the polarity of the electrolyte when connecting an electrolyte capacitor.</w:t>
      </w:r>
    </w:p>
    <w:p w:rsidR="00F61B82" w:rsidRDefault="00F61B82" w:rsidP="00204336">
      <w:pPr>
        <w:spacing w:after="0" w:line="480" w:lineRule="auto"/>
        <w:ind w:firstLine="720"/>
        <w:jc w:val="both"/>
        <w:rPr>
          <w:rFonts w:ascii="Times New Roman" w:hAnsi="Times New Roman" w:cs="Times New Roman"/>
          <w:sz w:val="24"/>
          <w:szCs w:val="24"/>
        </w:rPr>
      </w:pPr>
      <w:r w:rsidRPr="005D6B1C">
        <w:rPr>
          <w:rFonts w:ascii="Times New Roman" w:hAnsi="Times New Roman" w:cs="Times New Roman"/>
          <w:sz w:val="24"/>
          <w:szCs w:val="24"/>
        </w:rPr>
        <w:t>Two passive components can be connected in various ways in a particular electronic circuit. Apparently, in a series connection of the capacitors, all elements of the circuits are connected to a single point that is an end to end .in a series connection of capacitors, the charge at the particular capacitors is approximated to be the same. The total potential difference of the voltage source will be made to split into the two capacitors provided that the two capacitors used are identical and are of equal capacitance.</w:t>
      </w:r>
    </w:p>
    <w:p w:rsidR="00F61B82" w:rsidRPr="005D6B1C" w:rsidRDefault="00204336" w:rsidP="00204336">
      <w:pPr>
        <w:spacing w:after="0" w:line="480" w:lineRule="auto"/>
        <w:ind w:firstLine="720"/>
        <w:jc w:val="both"/>
        <w:rPr>
          <w:rFonts w:ascii="Times New Roman" w:hAnsi="Times New Roman" w:cs="Times New Roman"/>
          <w:sz w:val="24"/>
          <w:szCs w:val="24"/>
        </w:rPr>
      </w:pPr>
      <w:r w:rsidRPr="00204336">
        <w:rPr>
          <w:rFonts w:ascii="Times New Roman" w:hAnsi="Times New Roman" w:cs="Times New Roman"/>
          <w:sz w:val="24"/>
          <w:szCs w:val="24"/>
        </w:rPr>
        <w:t xml:space="preserve">Experiments on the capacitors showed various trends when the capacitors connections were arraigned both in series and parallel connection concerning the changes in voltage. In the parallel circuits, it was clear that the voltage across the capacitors and the battery were similar in comparison with the series connection of the capacitors where the current was observed to be the </w:t>
      </w:r>
      <w:r w:rsidRPr="00204336">
        <w:rPr>
          <w:rFonts w:ascii="Times New Roman" w:hAnsi="Times New Roman" w:cs="Times New Roman"/>
          <w:sz w:val="24"/>
          <w:szCs w:val="24"/>
        </w:rPr>
        <w:lastRenderedPageBreak/>
        <w:t>same. The charge in various capacitors differed though the voltage was similar in the parallel arrangement.</w:t>
      </w:r>
      <w:r w:rsidR="00F61B82" w:rsidRPr="005D6B1C">
        <w:rPr>
          <w:rFonts w:ascii="Times New Roman" w:hAnsi="Times New Roman" w:cs="Times New Roman"/>
          <w:sz w:val="24"/>
          <w:szCs w:val="24"/>
        </w:rPr>
        <w:t> </w:t>
      </w:r>
    </w:p>
    <w:p w:rsidR="00F61B82" w:rsidRPr="005D6B1C" w:rsidRDefault="00F61B82" w:rsidP="00204336">
      <w:pPr>
        <w:spacing w:after="0" w:line="480" w:lineRule="auto"/>
        <w:ind w:firstLine="720"/>
        <w:rPr>
          <w:rFonts w:ascii="Times New Roman" w:hAnsi="Times New Roman" w:cs="Times New Roman"/>
          <w:sz w:val="24"/>
          <w:szCs w:val="24"/>
        </w:rPr>
      </w:pPr>
      <w:r w:rsidRPr="005D6B1C">
        <w:rPr>
          <w:rFonts w:ascii="Times New Roman" w:hAnsi="Times New Roman" w:cs="Times New Roman"/>
          <w:sz w:val="24"/>
          <w:szCs w:val="24"/>
        </w:rPr>
        <w:br w:type="page"/>
      </w:r>
    </w:p>
    <w:p w:rsidR="00187BA9" w:rsidRPr="005D6B1C" w:rsidRDefault="00DB6ED3" w:rsidP="000F51A4">
      <w:pPr>
        <w:spacing w:after="0" w:line="480" w:lineRule="auto"/>
        <w:jc w:val="center"/>
        <w:rPr>
          <w:rFonts w:ascii="Times New Roman" w:hAnsi="Times New Roman" w:cs="Times New Roman"/>
          <w:sz w:val="24"/>
          <w:szCs w:val="24"/>
        </w:rPr>
      </w:pPr>
      <w:r w:rsidRPr="005D6B1C">
        <w:rPr>
          <w:rFonts w:ascii="Times New Roman" w:hAnsi="Times New Roman" w:cs="Times New Roman"/>
          <w:sz w:val="24"/>
          <w:szCs w:val="24"/>
        </w:rPr>
        <w:lastRenderedPageBreak/>
        <w:t>References</w:t>
      </w:r>
    </w:p>
    <w:p w:rsidR="00DB6ED3" w:rsidRDefault="00DB6ED3" w:rsidP="000F51A4">
      <w:pPr>
        <w:spacing w:after="0" w:line="480" w:lineRule="auto"/>
        <w:ind w:left="720" w:hanging="720"/>
        <w:jc w:val="center"/>
        <w:rPr>
          <w:rFonts w:ascii="Times New Roman" w:hAnsi="Times New Roman" w:cs="Times New Roman"/>
          <w:sz w:val="24"/>
          <w:szCs w:val="24"/>
        </w:rPr>
      </w:pPr>
      <w:r w:rsidRPr="005D6B1C">
        <w:rPr>
          <w:rFonts w:ascii="Times New Roman" w:hAnsi="Times New Roman" w:cs="Times New Roman"/>
          <w:sz w:val="24"/>
          <w:szCs w:val="24"/>
        </w:rPr>
        <w:t>Collaboration, G. E. A. N. T. (2016). Physics reference manual. </w:t>
      </w:r>
      <w:r w:rsidRPr="005D6B1C">
        <w:rPr>
          <w:rFonts w:ascii="Times New Roman" w:hAnsi="Times New Roman" w:cs="Times New Roman"/>
          <w:i/>
          <w:iCs/>
          <w:sz w:val="24"/>
          <w:szCs w:val="24"/>
        </w:rPr>
        <w:t>Version: geant4</w:t>
      </w:r>
      <w:r w:rsidRPr="005D6B1C">
        <w:rPr>
          <w:rFonts w:ascii="Times New Roman" w:hAnsi="Times New Roman" w:cs="Times New Roman"/>
          <w:sz w:val="24"/>
          <w:szCs w:val="24"/>
        </w:rPr>
        <w:t>, </w:t>
      </w:r>
      <w:r w:rsidRPr="005D6B1C">
        <w:rPr>
          <w:rFonts w:ascii="Times New Roman" w:hAnsi="Times New Roman" w:cs="Times New Roman"/>
          <w:i/>
          <w:iCs/>
          <w:sz w:val="24"/>
          <w:szCs w:val="24"/>
        </w:rPr>
        <w:t>10</w:t>
      </w:r>
      <w:r w:rsidRPr="005D6B1C">
        <w:rPr>
          <w:rFonts w:ascii="Times New Roman" w:hAnsi="Times New Roman" w:cs="Times New Roman"/>
          <w:sz w:val="24"/>
          <w:szCs w:val="24"/>
        </w:rPr>
        <w:t>(9).</w:t>
      </w:r>
    </w:p>
    <w:p w:rsidR="000F51A4" w:rsidRPr="005D6B1C" w:rsidRDefault="000F51A4" w:rsidP="000F51A4">
      <w:pPr>
        <w:spacing w:after="0" w:line="480" w:lineRule="auto"/>
        <w:ind w:left="720" w:hanging="720"/>
        <w:jc w:val="center"/>
        <w:rPr>
          <w:rFonts w:ascii="Times New Roman" w:hAnsi="Times New Roman" w:cs="Times New Roman"/>
          <w:sz w:val="24"/>
          <w:szCs w:val="24"/>
        </w:rPr>
      </w:pPr>
      <w:r w:rsidRPr="000F51A4">
        <w:rPr>
          <w:rFonts w:ascii="Times New Roman" w:hAnsi="Times New Roman" w:cs="Times New Roman"/>
          <w:sz w:val="24"/>
          <w:szCs w:val="24"/>
        </w:rPr>
        <w:t>Wilson, J. D., &amp; Hernández-Hall, C. A. (2014). </w:t>
      </w:r>
      <w:r w:rsidRPr="000F51A4">
        <w:rPr>
          <w:rFonts w:ascii="Times New Roman" w:hAnsi="Times New Roman" w:cs="Times New Roman"/>
          <w:i/>
          <w:iCs/>
          <w:sz w:val="24"/>
          <w:szCs w:val="24"/>
        </w:rPr>
        <w:t>Physics laboratory experiments</w:t>
      </w:r>
      <w:r w:rsidRPr="000F51A4">
        <w:rPr>
          <w:rFonts w:ascii="Times New Roman" w:hAnsi="Times New Roman" w:cs="Times New Roman"/>
          <w:sz w:val="24"/>
          <w:szCs w:val="24"/>
        </w:rPr>
        <w:t>. Nelson Education.</w:t>
      </w:r>
    </w:p>
    <w:p w:rsidR="00DB6ED3" w:rsidRPr="005D6B1C" w:rsidRDefault="00DB6ED3" w:rsidP="000F51A4">
      <w:pPr>
        <w:spacing w:after="0" w:line="480" w:lineRule="auto"/>
        <w:ind w:left="720" w:hanging="720"/>
        <w:jc w:val="center"/>
        <w:rPr>
          <w:rFonts w:ascii="Times New Roman" w:hAnsi="Times New Roman" w:cs="Times New Roman"/>
          <w:sz w:val="24"/>
          <w:szCs w:val="24"/>
        </w:rPr>
      </w:pPr>
    </w:p>
    <w:p w:rsidR="000C19BC" w:rsidRPr="005D6B1C" w:rsidRDefault="000C19BC" w:rsidP="000F51A4">
      <w:pPr>
        <w:spacing w:after="0" w:line="480" w:lineRule="auto"/>
        <w:ind w:left="720" w:hanging="720"/>
        <w:jc w:val="center"/>
        <w:rPr>
          <w:rFonts w:ascii="Times New Roman" w:hAnsi="Times New Roman" w:cs="Times New Roman"/>
          <w:sz w:val="24"/>
          <w:szCs w:val="24"/>
        </w:rPr>
      </w:pPr>
    </w:p>
    <w:p w:rsidR="000C19BC" w:rsidRPr="005D6B1C" w:rsidRDefault="000C19BC" w:rsidP="000F51A4">
      <w:pPr>
        <w:spacing w:after="0" w:line="480" w:lineRule="auto"/>
        <w:jc w:val="center"/>
        <w:rPr>
          <w:rFonts w:ascii="Times New Roman" w:hAnsi="Times New Roman" w:cs="Times New Roman"/>
          <w:sz w:val="24"/>
          <w:szCs w:val="24"/>
        </w:rPr>
      </w:pPr>
    </w:p>
    <w:p w:rsidR="001C1069" w:rsidRPr="005D6B1C" w:rsidRDefault="001C1069" w:rsidP="000F51A4">
      <w:pPr>
        <w:spacing w:after="0" w:line="480" w:lineRule="auto"/>
        <w:jc w:val="center"/>
        <w:rPr>
          <w:rFonts w:ascii="Times New Roman" w:hAnsi="Times New Roman" w:cs="Times New Roman"/>
          <w:sz w:val="24"/>
          <w:szCs w:val="24"/>
        </w:rPr>
      </w:pPr>
    </w:p>
    <w:sectPr w:rsidR="001C1069" w:rsidRPr="005D6B1C" w:rsidSect="001C106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3FFA" w:rsidRDefault="00633FFA" w:rsidP="001C1069">
      <w:pPr>
        <w:spacing w:after="0" w:line="240" w:lineRule="auto"/>
      </w:pPr>
      <w:r>
        <w:separator/>
      </w:r>
    </w:p>
  </w:endnote>
  <w:endnote w:type="continuationSeparator" w:id="0">
    <w:p w:rsidR="00633FFA" w:rsidRDefault="00633FFA" w:rsidP="001C1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3FFA" w:rsidRDefault="00633FFA" w:rsidP="001C1069">
      <w:pPr>
        <w:spacing w:after="0" w:line="240" w:lineRule="auto"/>
      </w:pPr>
      <w:r>
        <w:separator/>
      </w:r>
    </w:p>
  </w:footnote>
  <w:footnote w:type="continuationSeparator" w:id="0">
    <w:p w:rsidR="00633FFA" w:rsidRDefault="00633FFA" w:rsidP="001C10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30167763"/>
      <w:docPartObj>
        <w:docPartGallery w:val="Page Numbers (Top of Page)"/>
        <w:docPartUnique/>
      </w:docPartObj>
    </w:sdtPr>
    <w:sdtEndPr>
      <w:rPr>
        <w:noProof/>
      </w:rPr>
    </w:sdtEndPr>
    <w:sdtContent>
      <w:p w:rsidR="001C1069" w:rsidRPr="001C1069" w:rsidRDefault="001C1069">
        <w:pPr>
          <w:pStyle w:val="Header"/>
          <w:jc w:val="right"/>
          <w:rPr>
            <w:rFonts w:ascii="Times New Roman" w:hAnsi="Times New Roman" w:cs="Times New Roman"/>
            <w:sz w:val="24"/>
            <w:szCs w:val="24"/>
          </w:rPr>
        </w:pPr>
        <w:r w:rsidRPr="001C1069">
          <w:rPr>
            <w:rFonts w:ascii="Times New Roman" w:hAnsi="Times New Roman" w:cs="Times New Roman"/>
            <w:sz w:val="24"/>
            <w:szCs w:val="24"/>
          </w:rPr>
          <w:t>CAPACITORS IN SERIES LAB REPORT</w:t>
        </w:r>
        <w:r w:rsidRPr="001C1069">
          <w:rPr>
            <w:rFonts w:ascii="Times New Roman" w:hAnsi="Times New Roman" w:cs="Times New Roman"/>
            <w:sz w:val="24"/>
            <w:szCs w:val="24"/>
          </w:rPr>
          <w:tab/>
        </w:r>
        <w:r w:rsidRPr="001C1069">
          <w:rPr>
            <w:rFonts w:ascii="Times New Roman" w:hAnsi="Times New Roman" w:cs="Times New Roman"/>
            <w:sz w:val="24"/>
            <w:szCs w:val="24"/>
          </w:rPr>
          <w:tab/>
        </w:r>
        <w:r w:rsidRPr="001C1069">
          <w:rPr>
            <w:rFonts w:ascii="Times New Roman" w:hAnsi="Times New Roman" w:cs="Times New Roman"/>
            <w:sz w:val="24"/>
            <w:szCs w:val="24"/>
          </w:rPr>
          <w:fldChar w:fldCharType="begin"/>
        </w:r>
        <w:r w:rsidRPr="001C1069">
          <w:rPr>
            <w:rFonts w:ascii="Times New Roman" w:hAnsi="Times New Roman" w:cs="Times New Roman"/>
            <w:sz w:val="24"/>
            <w:szCs w:val="24"/>
          </w:rPr>
          <w:instrText xml:space="preserve"> PAGE   \* MERGEFORMAT </w:instrText>
        </w:r>
        <w:r w:rsidRPr="001C1069">
          <w:rPr>
            <w:rFonts w:ascii="Times New Roman" w:hAnsi="Times New Roman" w:cs="Times New Roman"/>
            <w:sz w:val="24"/>
            <w:szCs w:val="24"/>
          </w:rPr>
          <w:fldChar w:fldCharType="separate"/>
        </w:r>
        <w:r w:rsidR="00467073">
          <w:rPr>
            <w:rFonts w:ascii="Times New Roman" w:hAnsi="Times New Roman" w:cs="Times New Roman"/>
            <w:noProof/>
            <w:sz w:val="24"/>
            <w:szCs w:val="24"/>
          </w:rPr>
          <w:t>2</w:t>
        </w:r>
        <w:r w:rsidRPr="001C1069">
          <w:rPr>
            <w:rFonts w:ascii="Times New Roman" w:hAnsi="Times New Roman" w:cs="Times New Roman"/>
            <w:noProof/>
            <w:sz w:val="24"/>
            <w:szCs w:val="24"/>
          </w:rPr>
          <w:fldChar w:fldCharType="end"/>
        </w:r>
      </w:p>
    </w:sdtContent>
  </w:sdt>
  <w:p w:rsidR="001C1069" w:rsidRDefault="001C10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069" w:rsidRPr="001C1069" w:rsidRDefault="001C1069" w:rsidP="001C1069">
    <w:pPr>
      <w:pStyle w:val="Header"/>
      <w:spacing w:line="480" w:lineRule="auto"/>
      <w:rPr>
        <w:rFonts w:ascii="Times New Roman" w:hAnsi="Times New Roman" w:cs="Times New Roman"/>
        <w:sz w:val="24"/>
        <w:szCs w:val="24"/>
      </w:rPr>
    </w:pPr>
    <w:r w:rsidRPr="001C1069">
      <w:rPr>
        <w:rFonts w:ascii="Times New Roman" w:hAnsi="Times New Roman" w:cs="Times New Roman"/>
        <w:sz w:val="24"/>
        <w:szCs w:val="24"/>
      </w:rPr>
      <w:t>Running head: CAPACITORS IN SERIES LAB REPORT</w:t>
    </w:r>
    <w:r>
      <w:rPr>
        <w:rFonts w:ascii="Times New Roman" w:hAnsi="Times New Roman" w:cs="Times New Roman"/>
        <w:sz w:val="24"/>
        <w:szCs w:val="24"/>
      </w:rPr>
      <w:tab/>
    </w:r>
    <w:r w:rsidRPr="001C1069">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07120"/>
    <w:multiLevelType w:val="hybridMultilevel"/>
    <w:tmpl w:val="418276A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nsid w:val="0EB13EC9"/>
    <w:multiLevelType w:val="multilevel"/>
    <w:tmpl w:val="E7F41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7A06DD0"/>
    <w:multiLevelType w:val="hybridMultilevel"/>
    <w:tmpl w:val="1A081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069"/>
    <w:rsid w:val="00042925"/>
    <w:rsid w:val="0005056C"/>
    <w:rsid w:val="000C19BC"/>
    <w:rsid w:val="000F51A4"/>
    <w:rsid w:val="00187BA9"/>
    <w:rsid w:val="001C1069"/>
    <w:rsid w:val="00204336"/>
    <w:rsid w:val="0046522A"/>
    <w:rsid w:val="00467073"/>
    <w:rsid w:val="005006AE"/>
    <w:rsid w:val="00535E58"/>
    <w:rsid w:val="005B42C7"/>
    <w:rsid w:val="005D6B1C"/>
    <w:rsid w:val="0063344B"/>
    <w:rsid w:val="00633FFA"/>
    <w:rsid w:val="006B2B65"/>
    <w:rsid w:val="006D19FA"/>
    <w:rsid w:val="007B40DD"/>
    <w:rsid w:val="007E5C5D"/>
    <w:rsid w:val="008B45C9"/>
    <w:rsid w:val="009500EC"/>
    <w:rsid w:val="009F4FF4"/>
    <w:rsid w:val="00A003FE"/>
    <w:rsid w:val="00A45067"/>
    <w:rsid w:val="00A8772C"/>
    <w:rsid w:val="00AA3EEB"/>
    <w:rsid w:val="00AB2EF2"/>
    <w:rsid w:val="00C736C6"/>
    <w:rsid w:val="00C80F65"/>
    <w:rsid w:val="00CF3421"/>
    <w:rsid w:val="00DB6ED3"/>
    <w:rsid w:val="00E9003F"/>
    <w:rsid w:val="00F61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8C123C-E86A-433D-9C93-07634AFDC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10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069"/>
  </w:style>
  <w:style w:type="paragraph" w:styleId="Footer">
    <w:name w:val="footer"/>
    <w:basedOn w:val="Normal"/>
    <w:link w:val="FooterChar"/>
    <w:uiPriority w:val="99"/>
    <w:unhideWhenUsed/>
    <w:rsid w:val="001C10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069"/>
  </w:style>
  <w:style w:type="paragraph" w:styleId="ListParagraph">
    <w:name w:val="List Paragraph"/>
    <w:basedOn w:val="Normal"/>
    <w:uiPriority w:val="34"/>
    <w:qFormat/>
    <w:rsid w:val="009F4F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4616247">
      <w:bodyDiv w:val="1"/>
      <w:marLeft w:val="0"/>
      <w:marRight w:val="0"/>
      <w:marTop w:val="0"/>
      <w:marBottom w:val="0"/>
      <w:divBdr>
        <w:top w:val="none" w:sz="0" w:space="0" w:color="auto"/>
        <w:left w:val="none" w:sz="0" w:space="0" w:color="auto"/>
        <w:bottom w:val="none" w:sz="0" w:space="0" w:color="auto"/>
        <w:right w:val="none" w:sz="0" w:space="0" w:color="auto"/>
      </w:divBdr>
      <w:divsChild>
        <w:div w:id="1978484591">
          <w:marLeft w:val="0"/>
          <w:marRight w:val="0"/>
          <w:marTop w:val="0"/>
          <w:marBottom w:val="0"/>
          <w:divBdr>
            <w:top w:val="none" w:sz="0" w:space="0" w:color="auto"/>
            <w:left w:val="none" w:sz="0" w:space="0" w:color="auto"/>
            <w:bottom w:val="none" w:sz="0" w:space="0" w:color="auto"/>
            <w:right w:val="none" w:sz="0" w:space="0" w:color="auto"/>
          </w:divBdr>
        </w:div>
        <w:div w:id="2123837605">
          <w:marLeft w:val="0"/>
          <w:marRight w:val="0"/>
          <w:marTop w:val="0"/>
          <w:marBottom w:val="0"/>
          <w:divBdr>
            <w:top w:val="none" w:sz="0" w:space="0" w:color="auto"/>
            <w:left w:val="none" w:sz="0" w:space="0" w:color="auto"/>
            <w:bottom w:val="none" w:sz="0" w:space="0" w:color="auto"/>
            <w:right w:val="none" w:sz="0" w:space="0" w:color="auto"/>
          </w:divBdr>
        </w:div>
        <w:div w:id="1240023958">
          <w:marLeft w:val="0"/>
          <w:marRight w:val="0"/>
          <w:marTop w:val="0"/>
          <w:marBottom w:val="0"/>
          <w:divBdr>
            <w:top w:val="none" w:sz="0" w:space="0" w:color="auto"/>
            <w:left w:val="none" w:sz="0" w:space="0" w:color="auto"/>
            <w:bottom w:val="none" w:sz="0" w:space="0" w:color="auto"/>
            <w:right w:val="none" w:sz="0" w:space="0" w:color="auto"/>
          </w:divBdr>
        </w:div>
        <w:div w:id="11537333">
          <w:marLeft w:val="0"/>
          <w:marRight w:val="0"/>
          <w:marTop w:val="0"/>
          <w:marBottom w:val="0"/>
          <w:divBdr>
            <w:top w:val="none" w:sz="0" w:space="0" w:color="auto"/>
            <w:left w:val="none" w:sz="0" w:space="0" w:color="auto"/>
            <w:bottom w:val="none" w:sz="0" w:space="0" w:color="auto"/>
            <w:right w:val="none" w:sz="0" w:space="0" w:color="auto"/>
          </w:divBdr>
        </w:div>
      </w:divsChild>
    </w:div>
    <w:div w:id="1519195337">
      <w:bodyDiv w:val="1"/>
      <w:marLeft w:val="0"/>
      <w:marRight w:val="0"/>
      <w:marTop w:val="0"/>
      <w:marBottom w:val="0"/>
      <w:divBdr>
        <w:top w:val="none" w:sz="0" w:space="0" w:color="auto"/>
        <w:left w:val="none" w:sz="0" w:space="0" w:color="auto"/>
        <w:bottom w:val="none" w:sz="0" w:space="0" w:color="auto"/>
        <w:right w:val="none" w:sz="0" w:space="0" w:color="auto"/>
      </w:divBdr>
      <w:divsChild>
        <w:div w:id="943610390">
          <w:marLeft w:val="0"/>
          <w:marRight w:val="0"/>
          <w:marTop w:val="0"/>
          <w:marBottom w:val="0"/>
          <w:divBdr>
            <w:top w:val="none" w:sz="0" w:space="0" w:color="auto"/>
            <w:left w:val="none" w:sz="0" w:space="0" w:color="auto"/>
            <w:bottom w:val="none" w:sz="0" w:space="0" w:color="auto"/>
            <w:right w:val="none" w:sz="0" w:space="0" w:color="auto"/>
          </w:divBdr>
        </w:div>
        <w:div w:id="600114750">
          <w:marLeft w:val="0"/>
          <w:marRight w:val="0"/>
          <w:marTop w:val="0"/>
          <w:marBottom w:val="0"/>
          <w:divBdr>
            <w:top w:val="none" w:sz="0" w:space="0" w:color="auto"/>
            <w:left w:val="none" w:sz="0" w:space="0" w:color="auto"/>
            <w:bottom w:val="none" w:sz="0" w:space="0" w:color="auto"/>
            <w:right w:val="none" w:sz="0" w:space="0" w:color="auto"/>
          </w:divBdr>
        </w:div>
        <w:div w:id="1949463466">
          <w:marLeft w:val="0"/>
          <w:marRight w:val="0"/>
          <w:marTop w:val="0"/>
          <w:marBottom w:val="0"/>
          <w:divBdr>
            <w:top w:val="none" w:sz="0" w:space="0" w:color="auto"/>
            <w:left w:val="none" w:sz="0" w:space="0" w:color="auto"/>
            <w:bottom w:val="none" w:sz="0" w:space="0" w:color="auto"/>
            <w:right w:val="none" w:sz="0" w:space="0" w:color="auto"/>
          </w:divBdr>
        </w:div>
        <w:div w:id="1593975356">
          <w:marLeft w:val="0"/>
          <w:marRight w:val="0"/>
          <w:marTop w:val="0"/>
          <w:marBottom w:val="0"/>
          <w:divBdr>
            <w:top w:val="none" w:sz="0" w:space="0" w:color="auto"/>
            <w:left w:val="none" w:sz="0" w:space="0" w:color="auto"/>
            <w:bottom w:val="none" w:sz="0" w:space="0" w:color="auto"/>
            <w:right w:val="none" w:sz="0" w:space="0" w:color="auto"/>
          </w:divBdr>
        </w:div>
        <w:div w:id="19447277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847</Words>
  <Characters>4828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dc:creator>
  <cp:keywords/>
  <dc:description/>
  <cp:lastModifiedBy>Windows User</cp:lastModifiedBy>
  <cp:revision>2</cp:revision>
  <dcterms:created xsi:type="dcterms:W3CDTF">2018-02-20T15:25:00Z</dcterms:created>
  <dcterms:modified xsi:type="dcterms:W3CDTF">2018-02-20T15:25:00Z</dcterms:modified>
</cp:coreProperties>
</file>